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791130">
        <w:rPr>
          <w:rFonts w:ascii="Times New Roman" w:hAnsi="Times New Roman" w:cs="Times New Roman"/>
          <w:color w:val="auto"/>
          <w:sz w:val="22"/>
          <w:szCs w:val="22"/>
        </w:rPr>
        <w:t>25.02.2021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na terenie województwa łódzkiego na obszarze powiatu radomszczańskiego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/>
          <w:sz w:val="22"/>
          <w:szCs w:val="22"/>
        </w:rPr>
        <w:t>RPLD.08.02.01-10-0109/19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791130"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 w:rsidR="00CD274E">
        <w:rPr>
          <w:rFonts w:ascii="Times New Roman" w:hAnsi="Times New Roman" w:cs="Times New Roman"/>
          <w:color w:val="auto"/>
          <w:sz w:val="22"/>
          <w:szCs w:val="22"/>
        </w:rPr>
        <w:t>pośrednika pracy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>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791130"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791130">
        <w:rPr>
          <w:rFonts w:ascii="Times New Roman" w:hAnsi="Times New Roman" w:cs="Times New Roman"/>
          <w:color w:val="auto"/>
          <w:sz w:val="22"/>
          <w:szCs w:val="22"/>
        </w:rPr>
        <w:t>marzec-październik 2021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min. 1 </w:t>
      </w:r>
      <w:r w:rsidR="00791130">
        <w:rPr>
          <w:rFonts w:ascii="Times New Roman" w:hAnsi="Times New Roman" w:cs="Times New Roman"/>
          <w:color w:val="auto"/>
          <w:sz w:val="22"/>
          <w:szCs w:val="22"/>
        </w:rPr>
        <w:t>pośrednik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FF6C7A" w:rsidRPr="002B143C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po 2 godziny zegarowe, łącznie 6h na 1 Uczestnika Projektu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(tj. max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color w:val="auto"/>
          <w:sz w:val="22"/>
          <w:szCs w:val="22"/>
        </w:rPr>
        <w:t>60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godzin zegarowych na </w:t>
      </w:r>
      <w:r>
        <w:rPr>
          <w:rFonts w:ascii="Times New Roman" w:hAnsi="Times New Roman" w:cs="Times New Roman"/>
          <w:color w:val="auto"/>
          <w:sz w:val="22"/>
          <w:szCs w:val="22"/>
        </w:rPr>
        <w:t>60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Uczestników Projektu) - (terminy spotkań będą ustalane w porozumi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eniu z Uczestnikiem  Projektu), w miejscu gdzie realizowana jest grupa szkoleniowa,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zachowaniem obszaru powiatu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radomszczańskiego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opoczyńskiego,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F6C7A" w:rsidRPr="002B143C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FF6C7A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0B7DC6" w:rsidRDefault="00F44582" w:rsidP="000B7D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0B7DC6" w:rsidRPr="000B7DC6">
        <w:rPr>
          <w:sz w:val="22"/>
          <w:szCs w:val="22"/>
        </w:rPr>
        <w:t>w wieku 30l i więcej, pozostające bez pracy (bezrobotne i bierne zawodowo), które znajdują się w szczególnie trudnej sytuacji na rynku pracy, tj.: osoby w wieku 50+, osoby długotrwale bezrobotne, kobiety, osoby z niepełnosprawnością, o niskich kwalifikacja</w:t>
      </w:r>
      <w:r w:rsidR="000B7DC6">
        <w:rPr>
          <w:sz w:val="22"/>
          <w:szCs w:val="22"/>
        </w:rPr>
        <w:t xml:space="preserve">ch zawodowych, </w:t>
      </w:r>
      <w:r w:rsidR="000B7DC6" w:rsidRPr="000B7DC6">
        <w:rPr>
          <w:sz w:val="22"/>
          <w:szCs w:val="22"/>
        </w:rPr>
        <w:t>w tym min 30% osób zamieszkuje na terenie miast średnich (tj. Radomsko, Opoczno, lub Wieluń). Ponadto bezrobotni mężczyźni w wieku 30-49 lat, którzy nie należą do grupy ww. będą stanowili nie więcej niż 20% ogólnej liczby osób bezrobotnych objętych wsparciem.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6C7A" w:rsidRPr="002B143C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Tematyka zajęć z 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>Pośrednictw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FF6C7A" w:rsidRPr="00EB5469" w:rsidRDefault="00FF6C7A" w:rsidP="00FF6C7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analiz</w:t>
      </w:r>
      <w:r>
        <w:rPr>
          <w:rFonts w:ascii="Times New Roman" w:hAnsi="Times New Roman" w:cs="Times New Roman"/>
          <w:color w:val="auto"/>
          <w:sz w:val="22"/>
          <w:szCs w:val="22"/>
        </w:rPr>
        <w:t>a zdobytych kwalifikacji i doświadczenia zawodowego</w:t>
      </w:r>
    </w:p>
    <w:p w:rsidR="00FF6C7A" w:rsidRPr="00EB5469" w:rsidRDefault="00FF6C7A" w:rsidP="00FF6C7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przygotowani</w:t>
      </w:r>
      <w:r>
        <w:rPr>
          <w:rFonts w:ascii="Times New Roman" w:hAnsi="Times New Roman" w:cs="Times New Roman"/>
          <w:color w:val="auto"/>
          <w:sz w:val="22"/>
          <w:szCs w:val="22"/>
        </w:rPr>
        <w:t>e dokumentów aplikacyjnych (CV i list motywacyjny)</w:t>
      </w:r>
    </w:p>
    <w:p w:rsidR="00FF6C7A" w:rsidRPr="00EB5469" w:rsidRDefault="00FF6C7A" w:rsidP="00FF6C7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 do rozmowy kwalifikacyjnej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uwzględnieniem zdobytych kwalifikacji i doświadczenia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podczas szkol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i stażu zawod</w:t>
      </w:r>
      <w:r>
        <w:rPr>
          <w:rFonts w:ascii="Times New Roman" w:hAnsi="Times New Roman" w:cs="Times New Roman"/>
          <w:color w:val="auto"/>
          <w:sz w:val="22"/>
          <w:szCs w:val="22"/>
        </w:rPr>
        <w:t>owego</w:t>
      </w:r>
    </w:p>
    <w:p w:rsidR="00FF6C7A" w:rsidRDefault="00FF6C7A" w:rsidP="00FF6C7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</w:t>
      </w:r>
      <w:r w:rsidRPr="00EB54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samodzielnej aktywności na rynku pracy</w:t>
      </w:r>
    </w:p>
    <w:p w:rsidR="00FF6C7A" w:rsidRPr="00862E88" w:rsidRDefault="00FF6C7A" w:rsidP="00FF6C7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przedstawienie co najmniej 4 ofert pracy zgodnych z kwalifikacjami i doświadczeniem zawodowym</w:t>
      </w:r>
    </w:p>
    <w:p w:rsidR="000B7DC6" w:rsidRPr="002B143C" w:rsidRDefault="000B7DC6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6C7A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Celem zajęć </w:t>
      </w:r>
      <w:r>
        <w:rPr>
          <w:rFonts w:ascii="Times New Roman" w:hAnsi="Times New Roman" w:cs="Times New Roman"/>
          <w:color w:val="auto"/>
          <w:sz w:val="22"/>
          <w:szCs w:val="22"/>
        </w:rPr>
        <w:t>z pośrednictwa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pracy </w:t>
      </w:r>
      <w:r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nie 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ylko pomoc w znalezieniu zatrudnienia,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ale także ma pokazać jak i gdzie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samodzielnie poszukiwać zatrudnienia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oraz z użyciem jakich środków.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43CD">
        <w:rPr>
          <w:rFonts w:ascii="Times New Roman" w:hAnsi="Times New Roman" w:cs="Times New Roman"/>
          <w:color w:val="auto"/>
          <w:sz w:val="22"/>
          <w:szCs w:val="22"/>
        </w:rPr>
        <w:t>Ponadto, pośrednicy będą identyfikować odpowiednie oferty pracy dla Uczestnika Projektu oraz przygotowywać do samodzielnej aktywności na rynku pracy.</w:t>
      </w:r>
    </w:p>
    <w:p w:rsidR="00FF6C7A" w:rsidRPr="002B143C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2E88">
        <w:rPr>
          <w:rFonts w:ascii="Times New Roman" w:hAnsi="Times New Roman" w:cs="Times New Roman"/>
          <w:sz w:val="22"/>
          <w:szCs w:val="22"/>
        </w:rPr>
        <w:lastRenderedPageBreak/>
        <w:t xml:space="preserve">W związku z powyższym zamówieniem poszukujemy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gotowego do zrealizowania całości ww. zadań oraz informujemy o możliwości złożenia oferty (kod CPV </w:t>
      </w:r>
      <w:r w:rsidRPr="0084186B">
        <w:rPr>
          <w:rFonts w:ascii="Times New Roman" w:hAnsi="Times New Roman" w:cs="Times New Roman"/>
          <w:sz w:val="22"/>
          <w:szCs w:val="22"/>
        </w:rPr>
        <w:t>79611000-0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– Usługi </w:t>
      </w:r>
      <w:r>
        <w:rPr>
          <w:rFonts w:ascii="Times New Roman" w:hAnsi="Times New Roman" w:cs="Times New Roman"/>
          <w:sz w:val="22"/>
          <w:szCs w:val="22"/>
        </w:rPr>
        <w:t>poszukiwania pracy</w:t>
      </w:r>
      <w:r w:rsidRPr="00862E88">
        <w:rPr>
          <w:rFonts w:ascii="Times New Roman" w:hAnsi="Times New Roman" w:cs="Times New Roman"/>
          <w:sz w:val="22"/>
          <w:szCs w:val="22"/>
        </w:rPr>
        <w:t>).</w:t>
      </w:r>
    </w:p>
    <w:p w:rsidR="00FF6C7A" w:rsidRPr="002B143C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6C7A" w:rsidRPr="002B143C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FF6C7A" w:rsidRPr="002D1FE7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>Organizacji i przeprowadzania dla wskazanych Uczestników Projektu Po</w:t>
      </w:r>
      <w:r>
        <w:rPr>
          <w:rFonts w:ascii="Times New Roman" w:hAnsi="Times New Roman" w:cs="Times New Roman"/>
          <w:sz w:val="22"/>
          <w:szCs w:val="22"/>
        </w:rPr>
        <w:t xml:space="preserve">średnictwa pracy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FF6C7A" w:rsidRPr="002D1FE7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FF6C7A" w:rsidRPr="002D1FE7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2D1FE7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kompetencji, ćwiczeń) i oznaczania ich zgodnie z zasadami Regionalnego Programu Operacyjnego Województwa Łódzkiego.</w:t>
      </w:r>
    </w:p>
    <w:p w:rsidR="00FF6C7A" w:rsidRPr="00A443CD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 xml:space="preserve">4. Udzielanie pomocy w uzyskaniu zatrudnienia poprzez: pozyskiwanie ofert pracy; udzielanie pracodawcom informacji o kandydatach do pracy, w związku ze zgłoszoną ofertą pracy; informowanie UP oraz pracodawców </w:t>
      </w:r>
      <w:r>
        <w:rPr>
          <w:rFonts w:ascii="Times New Roman" w:hAnsi="Times New Roman" w:cs="Times New Roman"/>
          <w:sz w:val="22"/>
          <w:szCs w:val="22"/>
        </w:rPr>
        <w:br/>
      </w:r>
      <w:r w:rsidRPr="00A443CD">
        <w:rPr>
          <w:rFonts w:ascii="Times New Roman" w:hAnsi="Times New Roman" w:cs="Times New Roman"/>
          <w:sz w:val="22"/>
          <w:szCs w:val="22"/>
        </w:rPr>
        <w:t>o aktualnej sytuacji i przewidywanych zmianach na lokalnym rynku pracy; inicjowanie i organizowanie kontaktów  UP z pracodawcami; informowanie UP o przysługujących im prawach i obowiązkach.</w:t>
      </w:r>
    </w:p>
    <w:p w:rsidR="00FF6C7A" w:rsidRPr="00A443CD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>5. Pozyskiwanie ofert pracy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443CD">
        <w:rPr>
          <w:rFonts w:ascii="Times New Roman" w:hAnsi="Times New Roman" w:cs="Times New Roman"/>
          <w:sz w:val="22"/>
          <w:szCs w:val="22"/>
        </w:rPr>
        <w:t xml:space="preserve"> w tym przedstawienie minimum 4 ofert pracy dla każdego UP, dostosowanych do jego kwalifikacji oraz predyspozycji zawodowych, psychofizycznych i zdrowotnych.</w:t>
      </w:r>
    </w:p>
    <w:p w:rsidR="00FF6C7A" w:rsidRPr="00862E88" w:rsidRDefault="00FF6C7A" w:rsidP="00FF6C7A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6.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FF6C7A" w:rsidRPr="00862E88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7.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FF6C7A" w:rsidRPr="00862E88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8. Wykonywania dodatkowych czynności związanych z prowadzeniem zajęć: </w:t>
      </w:r>
    </w:p>
    <w:p w:rsidR="00FF6C7A" w:rsidRPr="00862E88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FF6C7A" w:rsidRPr="00862E88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FF6C7A" w:rsidRPr="00862E88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FF6C7A" w:rsidRPr="00862E88" w:rsidRDefault="00FF6C7A" w:rsidP="00FF6C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9.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093349" w:rsidRDefault="00093349" w:rsidP="00450CA8">
      <w:pPr>
        <w:spacing w:line="276" w:lineRule="auto"/>
        <w:jc w:val="both"/>
        <w:rPr>
          <w:b/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2B1EAD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</w:t>
      </w:r>
      <w:r w:rsidRPr="00450CA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093349" w:rsidRPr="00093349">
        <w:rPr>
          <w:rFonts w:ascii="Times New Roman" w:hAnsi="Times New Roman" w:cs="Times New Roman"/>
          <w:color w:val="auto"/>
          <w:sz w:val="22"/>
          <w:szCs w:val="22"/>
        </w:rPr>
        <w:t>506-977-706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791130">
        <w:rPr>
          <w:rFonts w:ascii="Times New Roman" w:hAnsi="Times New Roman" w:cs="Times New Roman"/>
          <w:i/>
          <w:iCs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Nowe kwalifikacje dla 30+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F7463D">
        <w:rPr>
          <w:rFonts w:ascii="Times New Roman" w:hAnsi="Times New Roman" w:cs="Times New Roman"/>
          <w:bCs/>
          <w:i/>
          <w:color w:val="auto"/>
          <w:sz w:val="22"/>
          <w:szCs w:val="22"/>
        </w:rPr>
        <w:br/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nr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RPLD.08.02.01-10-0109/19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093349">
        <w:rPr>
          <w:rFonts w:ascii="Times New Roman" w:hAnsi="Times New Roman" w:cs="Times New Roman"/>
          <w:b/>
          <w:bCs/>
        </w:rPr>
        <w:t>5.0</w:t>
      </w:r>
      <w:r w:rsidR="00FF6C7A">
        <w:rPr>
          <w:rFonts w:ascii="Times New Roman" w:hAnsi="Times New Roman" w:cs="Times New Roman"/>
          <w:b/>
          <w:bCs/>
        </w:rPr>
        <w:t>3</w:t>
      </w:r>
      <w:r w:rsidR="00F7463D">
        <w:rPr>
          <w:rFonts w:ascii="Times New Roman" w:hAnsi="Times New Roman" w:cs="Times New Roman"/>
          <w:b/>
          <w:bCs/>
        </w:rPr>
        <w:t>.202</w:t>
      </w:r>
      <w:r w:rsidR="00FF6C7A">
        <w:rPr>
          <w:rFonts w:ascii="Times New Roman" w:hAnsi="Times New Roman" w:cs="Times New Roman"/>
          <w:b/>
          <w:bCs/>
        </w:rPr>
        <w:t>1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>, tj. wykształcenie pierwszego lub drugiego stopnia w rozumieniu przepisów</w:t>
      </w:r>
      <w:bookmarkStart w:id="0" w:name="_GoBack"/>
      <w:bookmarkEnd w:id="0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w kierunku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Wykonawca zobowiązany jest wraz z wyceną przedłożyć Zamawiającemu dyplom/świadectwo ukończenia właściwych studiów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/inne dokumenty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wsparcia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</w:t>
      </w:r>
      <w:r w:rsidR="00FF6C7A">
        <w:rPr>
          <w:rFonts w:ascii="Times New Roman" w:hAnsi="Times New Roman" w:cs="Times New Roman"/>
          <w:color w:val="auto"/>
          <w:sz w:val="22"/>
          <w:szCs w:val="22"/>
        </w:rPr>
        <w:t>pośrednictwa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</w:t>
      </w:r>
      <w:r w:rsidR="00FF6C7A">
        <w:rPr>
          <w:rFonts w:ascii="Times New Roman" w:hAnsi="Times New Roman" w:cs="Times New Roman"/>
          <w:color w:val="auto"/>
          <w:sz w:val="22"/>
          <w:szCs w:val="22"/>
        </w:rPr>
        <w:t xml:space="preserve">pośrednika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FF6C7A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Nowe kwalifikacje dla 30+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RPLD.08.02.01-10-0109/19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791130"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791130"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 Uczestnika Projektu wynosi: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0871" w:rsidRDefault="000B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4E776D" w:rsidRDefault="002B143C" w:rsidP="004E776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AD" w:rsidRDefault="002B1EAD" w:rsidP="001C1012">
      <w:r>
        <w:separator/>
      </w:r>
    </w:p>
  </w:endnote>
  <w:endnote w:type="continuationSeparator" w:id="0">
    <w:p w:rsidR="002B1EAD" w:rsidRDefault="002B1EAD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0933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EE4F21E" wp14:editId="60294B6D">
          <wp:simplePos x="0" y="0"/>
          <wp:positionH relativeFrom="column">
            <wp:posOffset>4946650</wp:posOffset>
          </wp:positionH>
          <wp:positionV relativeFrom="paragraph">
            <wp:posOffset>20320</wp:posOffset>
          </wp:positionV>
          <wp:extent cx="1515110" cy="74295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4" t="19975" r="21210" b="27596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AD" w:rsidRDefault="002B1EAD" w:rsidP="001C1012">
      <w:r>
        <w:separator/>
      </w:r>
    </w:p>
  </w:footnote>
  <w:footnote w:type="continuationSeparator" w:id="0">
    <w:p w:rsidR="002B1EAD" w:rsidRDefault="002B1EAD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5421"/>
    <w:multiLevelType w:val="hybridMultilevel"/>
    <w:tmpl w:val="9112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93349"/>
    <w:rsid w:val="000A0813"/>
    <w:rsid w:val="000B0871"/>
    <w:rsid w:val="000B7DC6"/>
    <w:rsid w:val="00156A1B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1EAD"/>
    <w:rsid w:val="002B3381"/>
    <w:rsid w:val="003275F8"/>
    <w:rsid w:val="003277E1"/>
    <w:rsid w:val="00333AFD"/>
    <w:rsid w:val="00344CF7"/>
    <w:rsid w:val="00356B35"/>
    <w:rsid w:val="00393005"/>
    <w:rsid w:val="003C7A83"/>
    <w:rsid w:val="003D17C1"/>
    <w:rsid w:val="004102A8"/>
    <w:rsid w:val="004409E2"/>
    <w:rsid w:val="00450CA8"/>
    <w:rsid w:val="004927DA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1130"/>
    <w:rsid w:val="007936F1"/>
    <w:rsid w:val="00817A29"/>
    <w:rsid w:val="008557A0"/>
    <w:rsid w:val="0087518C"/>
    <w:rsid w:val="00883B49"/>
    <w:rsid w:val="008F077D"/>
    <w:rsid w:val="008F1E14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650"/>
    <w:rsid w:val="00B43937"/>
    <w:rsid w:val="00B6243A"/>
    <w:rsid w:val="00B748D7"/>
    <w:rsid w:val="00B94EBF"/>
    <w:rsid w:val="00BC649A"/>
    <w:rsid w:val="00C1633F"/>
    <w:rsid w:val="00C6408A"/>
    <w:rsid w:val="00CD274E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CA03-5779-49AF-8CEE-CB8F92FF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8</cp:revision>
  <cp:lastPrinted>2020-05-28T15:06:00Z</cp:lastPrinted>
  <dcterms:created xsi:type="dcterms:W3CDTF">2020-05-28T13:32:00Z</dcterms:created>
  <dcterms:modified xsi:type="dcterms:W3CDTF">2021-02-26T07:11:00Z</dcterms:modified>
</cp:coreProperties>
</file>