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BA28F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radomszczańskiego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>bełchatowskiego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, 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/>
          <w:sz w:val="22"/>
          <w:szCs w:val="22"/>
        </w:rPr>
        <w:t>RPLD.09.01.01-10-B060/19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367384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</w:t>
      </w:r>
      <w:r w:rsidR="00362183">
        <w:rPr>
          <w:rFonts w:ascii="Times New Roman" w:hAnsi="Times New Roman" w:cs="Times New Roman"/>
          <w:b/>
          <w:bCs/>
          <w:color w:val="auto"/>
          <w:sz w:val="22"/>
          <w:szCs w:val="22"/>
        </w:rPr>
        <w:t>rawne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>
        <w:rPr>
          <w:rFonts w:ascii="Times New Roman" w:hAnsi="Times New Roman" w:cs="Times New Roman"/>
          <w:color w:val="auto"/>
          <w:sz w:val="22"/>
          <w:szCs w:val="22"/>
        </w:rPr>
        <w:t>specjalisty ds. poradnictwa prawnego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Pr="00C747F2">
        <w:rPr>
          <w:rFonts w:ascii="Times New Roman" w:hAnsi="Times New Roman" w:cs="Times New Roman"/>
          <w:color w:val="auto"/>
          <w:sz w:val="22"/>
          <w:szCs w:val="22"/>
        </w:rPr>
        <w:t xml:space="preserve">Poradnictwo </w:t>
      </w:r>
      <w:r>
        <w:rPr>
          <w:rFonts w:ascii="Times New Roman" w:hAnsi="Times New Roman" w:cs="Times New Roman"/>
          <w:color w:val="auto"/>
          <w:sz w:val="22"/>
          <w:szCs w:val="22"/>
        </w:rPr>
        <w:t>prawne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luty - sierpień 2020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</w:t>
      </w:r>
      <w:r>
        <w:rPr>
          <w:rFonts w:ascii="Times New Roman" w:hAnsi="Times New Roman" w:cs="Times New Roman"/>
          <w:color w:val="auto"/>
          <w:sz w:val="22"/>
          <w:szCs w:val="22"/>
        </w:rPr>
        <w:t>1 specjalista ds. poradnictwa prawnego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7F2">
        <w:rPr>
          <w:rFonts w:ascii="Times New Roman" w:hAnsi="Times New Roman" w:cs="Times New Roman"/>
          <w:color w:val="auto"/>
          <w:sz w:val="22"/>
          <w:szCs w:val="22"/>
        </w:rPr>
        <w:t>Poradnictwo p</w:t>
      </w:r>
      <w:r>
        <w:rPr>
          <w:rFonts w:ascii="Times New Roman" w:hAnsi="Times New Roman" w:cs="Times New Roman"/>
          <w:color w:val="auto"/>
          <w:sz w:val="22"/>
          <w:szCs w:val="22"/>
        </w:rPr>
        <w:t>rawne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>specjalistą ds. poradnictwa prawnego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120 godzin zegarowych na 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0 Uczestników Projektu) - (terminy spotkań będą ustalane w porozumieniu z Uczestnikiem  Projektu)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miejscu gdzie utworzy się grupa szkoleniowa,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zachowaniem obszaru powiatu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radomszczańskiego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opoczyńskiego,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bełchatowskiego</w:t>
      </w:r>
      <w:r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i pajęczańskiego.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362183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362183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67A8" w:rsidRPr="00F44582" w:rsidRDefault="00B067A8" w:rsidP="00B067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Pr="00F75EDC">
        <w:rPr>
          <w:sz w:val="22"/>
          <w:szCs w:val="22"/>
        </w:rPr>
        <w:t xml:space="preserve">w wieku powyżej 18 roku życia, zagrożonych ubóstwem lub wykluczeniem społecznym, w tym osoby bezrobotne, które w pierwszej kolejności wymagają aktywizacji społecznej, </w:t>
      </w:r>
      <w:r w:rsidRPr="00E3551C">
        <w:rPr>
          <w:sz w:val="22"/>
          <w:szCs w:val="22"/>
        </w:rPr>
        <w:t>tj. znajdujących się w szczególnej sytuacji na rynku pracy, w tym min. 70 % kobiet, min. 20% osób niepełnosprawnych, min. 50% osób w wieku powyżej 50rż, min. 50% osób o niskich kwalifikacjach zawodowych oraz min. 20% osób biernych zawodowo</w:t>
      </w:r>
      <w:r>
        <w:rPr>
          <w:sz w:val="22"/>
          <w:szCs w:val="22"/>
        </w:rPr>
        <w:t xml:space="preserve">. </w:t>
      </w:r>
      <w:r w:rsidRPr="00E3551C">
        <w:rPr>
          <w:sz w:val="22"/>
          <w:szCs w:val="22"/>
        </w:rPr>
        <w:t>Grupę docelową będą stanowić mieszkańcy powiatów: radomszczańskiego, bełchatowskiego, pajęczańskiego, wieluńskiego i opoczyńskiego w rozumieniu przepisów KC, w których zagrożenie skumulowanymi problemami jest największe.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Pr="00C747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Poradnictwa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prawnego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będzie obejmować: </w:t>
      </w:r>
    </w:p>
    <w:p w:rsidR="00362183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udzielanie informacji o prawach i uprawnieniach służących przywróceniu samodzielności życiowej,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szczególności z zakresu prawa rodzinnego i opiekuńczego, prawa karnego i cywilnego,</w:t>
      </w:r>
    </w:p>
    <w:p w:rsidR="00362183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informacje o zabezpieczeniu społecznym, prawie pracy, ochrony praw lokatorów, nowelizacji ustawy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o przeciwdziałaniu przemocy w rodzinie,</w:t>
      </w:r>
    </w:p>
    <w:p w:rsidR="00362183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sporządzanie projektów pism, wniosków i skarg – w postępowaniu z zakresu egzekucji administracyjnej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i sądowej,</w:t>
      </w:r>
    </w:p>
    <w:p w:rsidR="00362183" w:rsidRPr="00862E88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udzielanie informacji i pomoc w innych sytuacjach dotyczących Uczestnika Projektu.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183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lastRenderedPageBreak/>
        <w:t>Celem zajęć będzie wsparcie p</w:t>
      </w:r>
      <w:r>
        <w:rPr>
          <w:rFonts w:ascii="Times New Roman" w:hAnsi="Times New Roman" w:cs="Times New Roman"/>
          <w:color w:val="auto"/>
          <w:sz w:val="22"/>
          <w:szCs w:val="22"/>
        </w:rPr>
        <w:t>rawne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stanowiące odpowi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edź na 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problem</w:t>
      </w:r>
      <w:r>
        <w:rPr>
          <w:rFonts w:ascii="Times New Roman" w:hAnsi="Times New Roman" w:cs="Times New Roman"/>
          <w:color w:val="auto"/>
          <w:sz w:val="22"/>
          <w:szCs w:val="22"/>
        </w:rPr>
        <w:t>y z zakresu prawa dotyczące bezpośrednio lub pośrednio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Uczestnika Projektu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>specjalisty ds. poradnictwa prawnego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sz w:val="22"/>
          <w:szCs w:val="22"/>
        </w:rPr>
        <w:t>got</w:t>
      </w:r>
      <w:r>
        <w:rPr>
          <w:rFonts w:ascii="Times New Roman" w:hAnsi="Times New Roman" w:cs="Times New Roman"/>
          <w:sz w:val="22"/>
          <w:szCs w:val="22"/>
        </w:rPr>
        <w:t xml:space="preserve">owego do zrealizowania całości </w:t>
      </w:r>
      <w:r w:rsidRPr="002B143C">
        <w:rPr>
          <w:rFonts w:ascii="Times New Roman" w:hAnsi="Times New Roman" w:cs="Times New Roman"/>
          <w:sz w:val="22"/>
          <w:szCs w:val="22"/>
        </w:rPr>
        <w:t xml:space="preserve">ww. zadań oraz informujemy o możliwości złożenia wyceny (kod </w:t>
      </w:r>
      <w:r w:rsidRPr="003F2398">
        <w:rPr>
          <w:rFonts w:ascii="Times New Roman" w:hAnsi="Times New Roman" w:cs="Times New Roman"/>
          <w:sz w:val="22"/>
          <w:szCs w:val="22"/>
        </w:rPr>
        <w:t>79100000-5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5A48">
        <w:rPr>
          <w:rFonts w:ascii="Times New Roman" w:hAnsi="Times New Roman" w:cs="Times New Roman"/>
          <w:sz w:val="22"/>
          <w:szCs w:val="22"/>
        </w:rPr>
        <w:t xml:space="preserve">Usługi </w:t>
      </w:r>
      <w:r>
        <w:rPr>
          <w:rFonts w:ascii="Times New Roman" w:hAnsi="Times New Roman" w:cs="Times New Roman"/>
          <w:sz w:val="22"/>
          <w:szCs w:val="22"/>
        </w:rPr>
        <w:t>prawnicze</w:t>
      </w:r>
      <w:r w:rsidRPr="00715A48">
        <w:rPr>
          <w:rFonts w:ascii="Times New Roman" w:hAnsi="Times New Roman" w:cs="Times New Roman"/>
          <w:sz w:val="22"/>
          <w:szCs w:val="22"/>
        </w:rPr>
        <w:t>; 85312320-8 Usługi doradztwa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>
        <w:rPr>
          <w:rFonts w:ascii="Times New Roman" w:hAnsi="Times New Roman" w:cs="Times New Roman"/>
          <w:b/>
          <w:bCs/>
          <w:sz w:val="22"/>
          <w:szCs w:val="22"/>
        </w:rPr>
        <w:t>specjalisty ds. poradnictwa prawnego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362183" w:rsidRPr="002D1FE7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 xml:space="preserve">Organizacji i przeprowadzania dla wskazanych Uczestników Projektu Poradnictwa </w:t>
      </w:r>
      <w:r>
        <w:rPr>
          <w:rFonts w:ascii="Times New Roman" w:hAnsi="Times New Roman" w:cs="Times New Roman"/>
          <w:sz w:val="22"/>
          <w:szCs w:val="22"/>
        </w:rPr>
        <w:t xml:space="preserve">prawnego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362183" w:rsidRPr="002D1FE7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>. Przeprowadzenia wsparcia p</w:t>
      </w:r>
      <w:r>
        <w:rPr>
          <w:rFonts w:ascii="Times New Roman" w:hAnsi="Times New Roman" w:cs="Times New Roman"/>
          <w:color w:val="auto"/>
          <w:sz w:val="22"/>
          <w:szCs w:val="22"/>
        </w:rPr>
        <w:t>rawnego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 stanowiącego odpowiedź na 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problem</w:t>
      </w:r>
      <w:r>
        <w:rPr>
          <w:rFonts w:ascii="Times New Roman" w:hAnsi="Times New Roman" w:cs="Times New Roman"/>
          <w:color w:val="auto"/>
          <w:sz w:val="22"/>
          <w:szCs w:val="22"/>
        </w:rPr>
        <w:t>y z zakresu prawa dotyczące bezpośrednio lub pośrednio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Uczestnika Projektu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2183" w:rsidRPr="00862E88" w:rsidRDefault="00362183" w:rsidP="00362183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Prowadzeni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dokumentacji realizacji umowy na wzorach dostarczonych przez Zamawiającego m.in. dz</w:t>
      </w:r>
      <w:r>
        <w:rPr>
          <w:rFonts w:ascii="Times New Roman" w:hAnsi="Times New Roman" w:cs="Times New Roman"/>
          <w:color w:val="auto"/>
          <w:sz w:val="22"/>
          <w:szCs w:val="22"/>
        </w:rPr>
        <w:t>ienniki zajęć, listy obecności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inne. </w:t>
      </w:r>
    </w:p>
    <w:p w:rsidR="00362183" w:rsidRPr="00862E88" w:rsidRDefault="00362183" w:rsidP="00362183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765AAF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 xml:space="preserve">Oś priorytetowa: IX Włączenie społeczne, Działanie: IX.1 Aktywna integracja osób zagrożonych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lastRenderedPageBreak/>
        <w:t>ubóstwem lub wykluczeniem społecznym, Poddziałanie: IX.1.1 Aktywizacja społeczno-zawodowa osób zagrożonych ubóstwem lub wykluczeniem społecznym.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Agnieszka Burza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367384">
        <w:rPr>
          <w:rFonts w:ascii="Times New Roman" w:hAnsi="Times New Roman" w:cs="Times New Roman"/>
          <w:i/>
          <w:iCs/>
          <w:color w:val="auto"/>
          <w:sz w:val="22"/>
          <w:szCs w:val="22"/>
        </w:rPr>
        <w:t>Poradnictwo p</w:t>
      </w:r>
      <w:r w:rsidR="002D42DE">
        <w:rPr>
          <w:rFonts w:ascii="Times New Roman" w:hAnsi="Times New Roman" w:cs="Times New Roman"/>
          <w:i/>
          <w:iCs/>
          <w:color w:val="auto"/>
          <w:sz w:val="22"/>
          <w:szCs w:val="22"/>
        </w:rPr>
        <w:t>rawne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Kierunek - AKTYWNOŚĆ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RPLD.09.01.01-10-B060/19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BA28F0">
        <w:rPr>
          <w:rFonts w:ascii="Times New Roman" w:hAnsi="Times New Roman" w:cs="Times New Roman"/>
          <w:b/>
          <w:bCs/>
        </w:rPr>
        <w:t>12</w:t>
      </w:r>
      <w:bookmarkStart w:id="0" w:name="_GoBack"/>
      <w:bookmarkEnd w:id="0"/>
      <w:r w:rsidR="002D42DE">
        <w:rPr>
          <w:rFonts w:ascii="Times New Roman" w:hAnsi="Times New Roman" w:cs="Times New Roman"/>
          <w:b/>
          <w:bCs/>
        </w:rPr>
        <w:t>.02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</w:t>
      </w:r>
      <w:r w:rsidR="00362183"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wykształcenie pierwszego lub drugiego stopnia w rozumieniu przepisów o szkolnictwie wyższym </w:t>
      </w:r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(tj. wykształcenie wyższe na kierunku </w:t>
      </w:r>
      <w:r w:rsidR="00362183">
        <w:rPr>
          <w:rFonts w:ascii="Times New Roman" w:hAnsi="Times New Roman" w:cs="Times New Roman"/>
          <w:color w:val="auto"/>
          <w:sz w:val="22"/>
          <w:szCs w:val="22"/>
        </w:rPr>
        <w:t>prawa</w:t>
      </w:r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2183" w:rsidRPr="002B143C" w:rsidRDefault="002B143C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="00362183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="00362183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="00362183"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362183">
        <w:rPr>
          <w:rFonts w:ascii="Times New Roman" w:hAnsi="Times New Roman" w:cs="Times New Roman"/>
          <w:color w:val="auto"/>
          <w:sz w:val="22"/>
          <w:szCs w:val="22"/>
        </w:rPr>
        <w:t xml:space="preserve"> związane z usługami prawniczymi</w:t>
      </w:r>
      <w:r w:rsidR="00362183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>
        <w:rPr>
          <w:rFonts w:ascii="Times New Roman" w:hAnsi="Times New Roman" w:cs="Times New Roman"/>
          <w:color w:val="auto"/>
          <w:sz w:val="22"/>
          <w:szCs w:val="22"/>
        </w:rPr>
        <w:t>związanych z usługami prawniczymi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przeciągu ostatnich 3 lat przed dniem złożenia ofert.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2183" w:rsidRPr="002B143C" w:rsidRDefault="002B143C" w:rsidP="003621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</w:t>
      </w:r>
      <w:r w:rsidR="00362183" w:rsidRPr="002B143C">
        <w:rPr>
          <w:rFonts w:ascii="Times New Roman" w:hAnsi="Times New Roman" w:cs="Times New Roman"/>
          <w:sz w:val="22"/>
          <w:szCs w:val="22"/>
        </w:rPr>
        <w:t xml:space="preserve">Posiadają wpis do </w:t>
      </w:r>
      <w:r w:rsidR="00362183">
        <w:rPr>
          <w:rFonts w:ascii="Times New Roman" w:hAnsi="Times New Roman" w:cs="Times New Roman"/>
          <w:sz w:val="22"/>
          <w:szCs w:val="22"/>
        </w:rPr>
        <w:t>Rejestru Instytucji Szkoleniowych</w:t>
      </w:r>
      <w:r w:rsidR="00362183" w:rsidRPr="002B143C">
        <w:rPr>
          <w:rFonts w:ascii="Times New Roman" w:hAnsi="Times New Roman" w:cs="Times New Roman"/>
          <w:sz w:val="22"/>
          <w:szCs w:val="22"/>
        </w:rPr>
        <w:t xml:space="preserve"> (wymóg dotyczy przedsiębiorców).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36218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67A8" w:rsidRDefault="00B067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67A8" w:rsidRDefault="00B067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</w:t>
      </w:r>
      <w:r w:rsidR="003673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dopuszcza składani</w:t>
      </w:r>
      <w:r w:rsidR="00367384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ofert częściowych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2D42D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RPLD.09.01.01-10-B060/19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367384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</w:t>
      </w:r>
      <w:r w:rsidR="002D42DE">
        <w:rPr>
          <w:rFonts w:ascii="Times New Roman" w:hAnsi="Times New Roman" w:cs="Times New Roman"/>
          <w:b/>
          <w:bCs/>
          <w:color w:val="auto"/>
          <w:sz w:val="22"/>
          <w:szCs w:val="22"/>
        </w:rPr>
        <w:t>rawne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Poradnictwo p</w:t>
      </w:r>
      <w:r w:rsidR="002D42DE">
        <w:rPr>
          <w:rFonts w:ascii="Times New Roman" w:hAnsi="Times New Roman" w:cs="Times New Roman"/>
          <w:color w:val="auto"/>
          <w:sz w:val="22"/>
          <w:szCs w:val="22"/>
        </w:rPr>
        <w:t>rawne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Default="00367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AF" w:rsidRDefault="00765AAF" w:rsidP="001C1012">
      <w:r>
        <w:separator/>
      </w:r>
    </w:p>
  </w:endnote>
  <w:endnote w:type="continuationSeparator" w:id="0">
    <w:p w:rsidR="00765AAF" w:rsidRDefault="00765AAF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AF" w:rsidRDefault="00765AAF" w:rsidP="001C1012">
      <w:r>
        <w:separator/>
      </w:r>
    </w:p>
  </w:footnote>
  <w:footnote w:type="continuationSeparator" w:id="0">
    <w:p w:rsidR="00765AAF" w:rsidRDefault="00765AAF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CE0AAE"/>
    <w:multiLevelType w:val="hybridMultilevel"/>
    <w:tmpl w:val="A74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1A0CA6"/>
    <w:rsid w:val="001A12A3"/>
    <w:rsid w:val="001B5851"/>
    <w:rsid w:val="001C1012"/>
    <w:rsid w:val="001C1967"/>
    <w:rsid w:val="001D7DFB"/>
    <w:rsid w:val="001F2AC8"/>
    <w:rsid w:val="00212833"/>
    <w:rsid w:val="0022021C"/>
    <w:rsid w:val="00266DBB"/>
    <w:rsid w:val="00267246"/>
    <w:rsid w:val="00283B3F"/>
    <w:rsid w:val="002973F6"/>
    <w:rsid w:val="002B143C"/>
    <w:rsid w:val="002B3381"/>
    <w:rsid w:val="002D42DE"/>
    <w:rsid w:val="003275F8"/>
    <w:rsid w:val="003277E1"/>
    <w:rsid w:val="00333AFD"/>
    <w:rsid w:val="00344CF7"/>
    <w:rsid w:val="00356B35"/>
    <w:rsid w:val="00362183"/>
    <w:rsid w:val="00367384"/>
    <w:rsid w:val="00393005"/>
    <w:rsid w:val="00393EA6"/>
    <w:rsid w:val="003C7A83"/>
    <w:rsid w:val="003D17C1"/>
    <w:rsid w:val="004102A8"/>
    <w:rsid w:val="004368F1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65AAF"/>
    <w:rsid w:val="007936F1"/>
    <w:rsid w:val="00817A29"/>
    <w:rsid w:val="008557A0"/>
    <w:rsid w:val="0087518C"/>
    <w:rsid w:val="008F077D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067A8"/>
    <w:rsid w:val="00B23F43"/>
    <w:rsid w:val="00B43937"/>
    <w:rsid w:val="00B6243A"/>
    <w:rsid w:val="00B748D7"/>
    <w:rsid w:val="00B94EBF"/>
    <w:rsid w:val="00BA28F0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A7B10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0AED-B416-4629-995D-DD892F9F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3118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2</cp:revision>
  <cp:lastPrinted>2019-06-18T16:43:00Z</cp:lastPrinted>
  <dcterms:created xsi:type="dcterms:W3CDTF">2020-02-05T08:41:00Z</dcterms:created>
  <dcterms:modified xsi:type="dcterms:W3CDTF">2020-02-05T08:41:00Z</dcterms:modified>
</cp:coreProperties>
</file>